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8ED" w:rsidRPr="00E677F7" w:rsidRDefault="00EB38ED" w:rsidP="00EB38ED">
      <w:pPr>
        <w:autoSpaceDE w:val="0"/>
        <w:autoSpaceDN w:val="0"/>
        <w:adjustRightInd w:val="0"/>
        <w:spacing w:line="520" w:lineRule="exact"/>
        <w:ind w:leftChars="354" w:left="850" w:firstLine="143"/>
        <w:jc w:val="both"/>
        <w:rPr>
          <w:rFonts w:ascii="Times New Roman" w:eastAsia="標楷體" w:hAnsi="標楷體"/>
          <w:szCs w:val="24"/>
          <w:lang w:val="zh-TW"/>
        </w:rPr>
      </w:pPr>
      <w:r w:rsidRPr="00E677F7">
        <w:rPr>
          <w:rFonts w:ascii="Times New Roman" w:eastAsia="標楷體" w:hAnsi="標楷體"/>
          <w:b/>
          <w:szCs w:val="24"/>
          <w:lang w:val="zh-TW"/>
        </w:rPr>
        <w:t>以下各項為考生較易發生之違規事項</w:t>
      </w:r>
      <w:r w:rsidRPr="00E677F7">
        <w:rPr>
          <w:rFonts w:ascii="Times New Roman" w:eastAsia="標楷體" w:hAnsi="標楷體" w:hint="eastAsia"/>
          <w:b/>
          <w:szCs w:val="24"/>
          <w:lang w:val="zh-TW"/>
        </w:rPr>
        <w:t>節錄</w:t>
      </w:r>
      <w:r w:rsidRPr="00E677F7">
        <w:rPr>
          <w:rFonts w:ascii="Times New Roman" w:eastAsia="標楷體" w:hAnsi="標楷體"/>
          <w:b/>
          <w:szCs w:val="24"/>
          <w:lang w:val="zh-TW"/>
        </w:rPr>
        <w:t>，請</w:t>
      </w:r>
      <w:r w:rsidRPr="00E677F7">
        <w:rPr>
          <w:rFonts w:ascii="Times New Roman" w:eastAsia="標楷體" w:hAnsi="標楷體"/>
          <w:b/>
          <w:szCs w:val="24"/>
          <w:u w:val="single"/>
        </w:rPr>
        <w:t>加強宣導</w:t>
      </w:r>
      <w:r w:rsidRPr="00E677F7">
        <w:rPr>
          <w:rFonts w:ascii="Times New Roman" w:eastAsia="標楷體" w:hAnsi="標楷體"/>
          <w:b/>
          <w:szCs w:val="24"/>
        </w:rPr>
        <w:t>考生</w:t>
      </w:r>
      <w:r w:rsidRPr="00E677F7">
        <w:rPr>
          <w:rFonts w:ascii="Times New Roman" w:eastAsia="標楷體" w:hAnsi="標楷體"/>
          <w:b/>
          <w:szCs w:val="24"/>
          <w:lang w:val="zh-TW"/>
        </w:rPr>
        <w:t>注意</w:t>
      </w:r>
      <w:r w:rsidRPr="00E677F7">
        <w:rPr>
          <w:rFonts w:ascii="Times New Roman" w:eastAsia="標楷體" w:hAnsi="標楷體" w:hint="eastAsia"/>
          <w:b/>
          <w:szCs w:val="24"/>
          <w:lang w:val="zh-TW"/>
        </w:rPr>
        <w:t>及</w:t>
      </w:r>
      <w:r w:rsidRPr="00E677F7">
        <w:rPr>
          <w:rFonts w:ascii="Times New Roman" w:eastAsia="標楷體" w:hAnsi="標楷體"/>
          <w:b/>
          <w:szCs w:val="24"/>
          <w:lang w:val="zh-TW"/>
        </w:rPr>
        <w:t>配合：</w:t>
      </w:r>
    </w:p>
    <w:p w:rsidR="00EB38ED" w:rsidRPr="00E677F7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u w:val="single"/>
          <w:lang w:val="zh-TW"/>
        </w:rPr>
      </w:pPr>
      <w:r w:rsidRPr="00E677F7">
        <w:rPr>
          <w:rFonts w:ascii="Times New Roman" w:eastAsia="標楷體" w:hAnsi="標楷體"/>
          <w:szCs w:val="24"/>
          <w:lang w:val="zh-TW"/>
        </w:rPr>
        <w:t>第二類</w:t>
      </w:r>
      <w:r w:rsidRPr="00E677F7">
        <w:rPr>
          <w:rFonts w:ascii="Times New Roman" w:eastAsia="標楷體" w:hAnsi="Times New Roman"/>
          <w:szCs w:val="24"/>
          <w:lang w:val="zh-TW"/>
        </w:rPr>
        <w:t>(</w:t>
      </w:r>
      <w:r w:rsidRPr="00E677F7">
        <w:rPr>
          <w:rFonts w:ascii="Times New Roman" w:eastAsia="標楷體" w:hAnsi="標楷體"/>
          <w:szCs w:val="24"/>
          <w:lang w:val="zh-TW"/>
        </w:rPr>
        <w:t>一般舞弊</w:t>
      </w:r>
      <w:r w:rsidRPr="00E677F7">
        <w:rPr>
          <w:rFonts w:ascii="Times New Roman" w:eastAsia="標楷體" w:hAnsi="標楷體" w:hint="eastAsia"/>
          <w:szCs w:val="24"/>
          <w:lang w:val="zh-TW"/>
        </w:rPr>
        <w:t>或嚴重違規</w:t>
      </w:r>
      <w:r w:rsidRPr="00E677F7">
        <w:rPr>
          <w:rFonts w:ascii="Times New Roman" w:eastAsia="標楷體" w:hAnsi="標楷體"/>
          <w:szCs w:val="24"/>
          <w:lang w:val="zh-TW"/>
        </w:rPr>
        <w:t>行為</w:t>
      </w:r>
      <w:r w:rsidRPr="00E677F7">
        <w:rPr>
          <w:rFonts w:ascii="Times New Roman" w:eastAsia="標楷體" w:hAnsi="Times New Roman"/>
          <w:szCs w:val="24"/>
          <w:lang w:val="zh-TW"/>
        </w:rPr>
        <w:t>)</w:t>
      </w:r>
      <w:r w:rsidRPr="00E677F7">
        <w:rPr>
          <w:rFonts w:ascii="Times New Roman" w:eastAsia="標楷體" w:hAnsi="標楷體"/>
          <w:szCs w:val="24"/>
          <w:lang w:val="zh-TW"/>
        </w:rPr>
        <w:t>：</w:t>
      </w:r>
      <w:r w:rsidRPr="00E677F7">
        <w:rPr>
          <w:rFonts w:ascii="Times New Roman" w:eastAsia="標楷體" w:hAnsi="標楷體"/>
          <w:szCs w:val="24"/>
          <w:u w:val="single"/>
          <w:lang w:val="zh-TW"/>
        </w:rPr>
        <w:t>該生該科測驗不予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計列等級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(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寫作測驗則不予計級分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)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。</w:t>
      </w:r>
    </w:p>
    <w:p w:rsidR="00EB38ED" w:rsidRPr="00807B78" w:rsidRDefault="00EB38ED" w:rsidP="00EB38ED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Cs w:val="24"/>
          <w:lang w:val="zh-TW"/>
        </w:rPr>
      </w:pPr>
      <w:r>
        <w:rPr>
          <w:rFonts w:ascii="Times New Roman" w:eastAsia="標楷體" w:hAnsi="標楷體"/>
          <w:szCs w:val="24"/>
          <w:lang w:val="zh-TW"/>
        </w:rPr>
        <w:t>第</w:t>
      </w:r>
      <w:r>
        <w:rPr>
          <w:rFonts w:ascii="Times New Roman" w:eastAsia="標楷體" w:hAnsi="標楷體" w:hint="eastAsia"/>
          <w:szCs w:val="24"/>
          <w:lang w:val="zh-TW"/>
        </w:rPr>
        <w:t>五</w:t>
      </w:r>
      <w:r w:rsidRPr="00E677F7">
        <w:rPr>
          <w:rFonts w:ascii="Times New Roman" w:eastAsia="標楷體" w:hAnsi="標楷體" w:hint="eastAsia"/>
          <w:szCs w:val="24"/>
          <w:lang w:val="zh-TW"/>
        </w:rPr>
        <w:t>項</w:t>
      </w:r>
      <w:r w:rsidRPr="00E677F7">
        <w:rPr>
          <w:rFonts w:ascii="新細明體" w:hAnsi="新細明體" w:hint="eastAsia"/>
          <w:szCs w:val="24"/>
          <w:lang w:val="zh-TW"/>
        </w:rPr>
        <w:t>：</w:t>
      </w:r>
      <w:r w:rsidRPr="00FA3E35">
        <w:rPr>
          <w:rFonts w:ascii="標楷體" w:eastAsia="標楷體" w:hAnsi="標楷體" w:cs="標楷體" w:hint="eastAsia"/>
        </w:rPr>
        <w:t>於試場內取得或提供他人答案作弊事實明確者，或相互作弊事實明確者。</w:t>
      </w:r>
    </w:p>
    <w:p w:rsidR="00EB38ED" w:rsidRPr="00E677F7" w:rsidRDefault="00EB38ED" w:rsidP="00EB38ED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Cs w:val="24"/>
          <w:lang w:val="zh-TW"/>
        </w:rPr>
      </w:pPr>
      <w:r>
        <w:rPr>
          <w:rFonts w:ascii="Times New Roman" w:eastAsia="標楷體" w:hAnsi="標楷體" w:hint="eastAsia"/>
          <w:szCs w:val="24"/>
          <w:lang w:val="zh-TW"/>
        </w:rPr>
        <w:t>第六項：</w:t>
      </w:r>
      <w:r w:rsidRPr="00FA3E35">
        <w:rPr>
          <w:rFonts w:ascii="標楷體" w:eastAsia="標楷體" w:hAnsi="標楷體" w:cs="標楷體" w:hint="eastAsia"/>
          <w:kern w:val="0"/>
        </w:rPr>
        <w:t>於</w:t>
      </w:r>
      <w:r w:rsidRPr="00FA3E35">
        <w:rPr>
          <w:rFonts w:ascii="標楷體" w:eastAsia="標楷體" w:hAnsi="標楷體" w:cs="標楷體" w:hint="eastAsia"/>
        </w:rPr>
        <w:t>考試說明時段內提前</w:t>
      </w:r>
      <w:r w:rsidRPr="00FA3E35">
        <w:rPr>
          <w:rFonts w:ascii="標楷體" w:eastAsia="標楷體" w:hAnsi="標楷體" w:cs="標楷體" w:hint="eastAsia"/>
          <w:kern w:val="0"/>
        </w:rPr>
        <w:t>離場，提前翻開試題本，提前書寫、畫記、作答，或於</w:t>
      </w:r>
      <w:r w:rsidRPr="00FA3E35">
        <w:rPr>
          <w:rFonts w:ascii="標楷體" w:eastAsia="標楷體" w:hAnsi="標楷體" w:cs="標楷體" w:hint="eastAsia"/>
        </w:rPr>
        <w:t>考試結束鐘聲響起後仍</w:t>
      </w:r>
      <w:r w:rsidRPr="00FA3E35">
        <w:rPr>
          <w:rFonts w:ascii="標楷體" w:eastAsia="標楷體" w:hAnsi="標楷體" w:cs="標楷體" w:hint="eastAsia"/>
          <w:kern w:val="0"/>
        </w:rPr>
        <w:t>逾時作答，經制止不從者。</w:t>
      </w:r>
    </w:p>
    <w:p w:rsidR="00EB38ED" w:rsidRPr="00E677F7" w:rsidRDefault="00EB38ED" w:rsidP="00EB38ED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 w:rsidRPr="00E677F7">
        <w:rPr>
          <w:rFonts w:ascii="Times New Roman" w:eastAsia="標楷體" w:hAnsi="Times New Roman"/>
          <w:szCs w:val="24"/>
          <w:lang w:val="zh-TW"/>
        </w:rPr>
        <w:t>第</w:t>
      </w:r>
      <w:r>
        <w:rPr>
          <w:rFonts w:ascii="Times New Roman" w:eastAsia="標楷體" w:hAnsi="Times New Roman" w:hint="eastAsia"/>
          <w:szCs w:val="24"/>
          <w:lang w:val="zh-TW"/>
        </w:rPr>
        <w:t>八</w:t>
      </w:r>
      <w:r w:rsidRPr="00E677F7">
        <w:rPr>
          <w:rFonts w:ascii="Times New Roman" w:eastAsia="標楷體" w:hAnsi="Times New Roman" w:hint="eastAsia"/>
          <w:szCs w:val="24"/>
          <w:lang w:val="zh-TW"/>
        </w:rPr>
        <w:t>項：</w:t>
      </w:r>
      <w:r w:rsidRPr="00FA3E35">
        <w:rPr>
          <w:rFonts w:ascii="標楷體" w:eastAsia="標楷體" w:hAnsi="標楷體" w:cs="標楷體" w:hint="eastAsia"/>
          <w:kern w:val="0"/>
        </w:rPr>
        <w:t>於各科考試提早離場時間前，經制止後仍強行出場者。</w:t>
      </w:r>
    </w:p>
    <w:p w:rsidR="00EB38ED" w:rsidRPr="00807B78" w:rsidRDefault="00EB38ED" w:rsidP="00EB38ED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 w:rsidRPr="00807B78">
        <w:rPr>
          <w:rFonts w:ascii="Times New Roman" w:eastAsia="標楷體" w:hAnsi="Times New Roman"/>
          <w:szCs w:val="24"/>
          <w:lang w:val="zh-TW"/>
        </w:rPr>
        <w:t>第十</w:t>
      </w:r>
      <w:r w:rsidRPr="00807B78">
        <w:rPr>
          <w:rFonts w:ascii="Times New Roman" w:eastAsia="標楷體" w:hAnsi="Times New Roman" w:hint="eastAsia"/>
          <w:szCs w:val="24"/>
          <w:lang w:val="zh-TW"/>
        </w:rPr>
        <w:t>項：</w:t>
      </w:r>
      <w:r w:rsidRPr="00FA3E35">
        <w:rPr>
          <w:rFonts w:ascii="標楷體" w:eastAsia="標楷體" w:hAnsi="標楷體" w:cs="標楷體" w:hint="eastAsia"/>
        </w:rPr>
        <w:t>故意損壞試題本，或於答案卡（卷）上挖補、汙損、折疊、作標記、顯示自己身分者。</w:t>
      </w:r>
    </w:p>
    <w:p w:rsidR="00EB38ED" w:rsidRPr="00E677F7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 w:rsidRPr="00E677F7">
        <w:rPr>
          <w:rFonts w:ascii="Times New Roman" w:eastAsia="標楷體" w:hAnsi="標楷體"/>
          <w:szCs w:val="24"/>
          <w:lang w:val="zh-TW"/>
        </w:rPr>
        <w:t>第三類</w:t>
      </w:r>
      <w:r w:rsidRPr="00E677F7">
        <w:rPr>
          <w:rFonts w:ascii="Times New Roman" w:eastAsia="標楷體" w:hAnsi="Times New Roman"/>
          <w:szCs w:val="24"/>
          <w:lang w:val="zh-TW"/>
        </w:rPr>
        <w:t>(</w:t>
      </w:r>
      <w:r w:rsidRPr="00E677F7">
        <w:rPr>
          <w:rFonts w:ascii="Times New Roman" w:eastAsia="標楷體" w:hAnsi="標楷體"/>
          <w:szCs w:val="24"/>
          <w:lang w:val="zh-TW"/>
        </w:rPr>
        <w:t>一般違規行為</w:t>
      </w:r>
      <w:r w:rsidRPr="00E677F7">
        <w:rPr>
          <w:rFonts w:ascii="Times New Roman" w:eastAsia="標楷體" w:hAnsi="Times New Roman"/>
          <w:szCs w:val="24"/>
          <w:lang w:val="zh-TW"/>
        </w:rPr>
        <w:t>)</w:t>
      </w:r>
      <w:r w:rsidRPr="00E677F7">
        <w:rPr>
          <w:rFonts w:ascii="Times New Roman" w:eastAsia="標楷體" w:hAnsi="標楷體"/>
          <w:szCs w:val="24"/>
          <w:lang w:val="zh-TW"/>
        </w:rPr>
        <w:t>：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記</w:t>
      </w:r>
      <w:r w:rsidRPr="00E677F7">
        <w:rPr>
          <w:rFonts w:ascii="Times New Roman" w:eastAsia="標楷體" w:hAnsi="標楷體"/>
          <w:szCs w:val="24"/>
          <w:u w:val="single"/>
          <w:lang w:val="zh-TW"/>
        </w:rPr>
        <w:t>該生該科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違規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2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點</w:t>
      </w:r>
      <w:r w:rsidRPr="00E677F7">
        <w:rPr>
          <w:rFonts w:ascii="Times New Roman" w:eastAsia="標楷體" w:hAnsi="標楷體"/>
          <w:szCs w:val="24"/>
          <w:u w:val="single"/>
          <w:lang w:val="zh-TW"/>
        </w:rPr>
        <w:t>或</w:t>
      </w:r>
      <w:r w:rsidRPr="00E677F7">
        <w:rPr>
          <w:rFonts w:ascii="Times New Roman" w:eastAsia="標楷體" w:hAnsi="標楷體" w:hint="eastAsia"/>
          <w:szCs w:val="24"/>
          <w:u w:val="single"/>
          <w:lang w:val="zh-TW"/>
        </w:rPr>
        <w:t>扣</w:t>
      </w:r>
      <w:r w:rsidRPr="00E677F7">
        <w:rPr>
          <w:rFonts w:ascii="Times New Roman" w:eastAsia="標楷體" w:hAnsi="標楷體"/>
          <w:szCs w:val="24"/>
          <w:u w:val="single"/>
          <w:lang w:val="zh-TW"/>
        </w:rPr>
        <w:t>寫作測驗分數</w:t>
      </w:r>
      <w:r w:rsidRPr="00E677F7">
        <w:rPr>
          <w:rFonts w:ascii="Times New Roman" w:eastAsia="標楷體" w:hAnsi="Times New Roman"/>
          <w:szCs w:val="24"/>
          <w:u w:val="single"/>
          <w:lang w:val="zh-TW"/>
        </w:rPr>
        <w:t>1</w:t>
      </w:r>
      <w:r w:rsidRPr="00E677F7">
        <w:rPr>
          <w:rFonts w:ascii="Times New Roman" w:eastAsia="標楷體" w:hAnsi="標楷體"/>
          <w:szCs w:val="24"/>
          <w:u w:val="single"/>
          <w:lang w:val="zh-TW"/>
        </w:rPr>
        <w:t>級分</w:t>
      </w:r>
      <w:r w:rsidRPr="00E677F7">
        <w:rPr>
          <w:rFonts w:ascii="新細明體" w:hAnsi="新細明體" w:hint="eastAsia"/>
          <w:szCs w:val="24"/>
          <w:u w:val="single"/>
          <w:lang w:val="zh-TW"/>
        </w:rPr>
        <w:t>。</w:t>
      </w:r>
    </w:p>
    <w:p w:rsidR="00EB38ED" w:rsidRPr="00807B78" w:rsidRDefault="00EB38ED" w:rsidP="00EB38ED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>
        <w:rPr>
          <w:rFonts w:ascii="Times New Roman" w:eastAsia="標楷體" w:hAnsi="Times New Roman"/>
          <w:szCs w:val="24"/>
          <w:lang w:val="zh-TW"/>
        </w:rPr>
        <w:t>第</w:t>
      </w:r>
      <w:r>
        <w:rPr>
          <w:rFonts w:ascii="Times New Roman" w:eastAsia="標楷體" w:hAnsi="Times New Roman" w:hint="eastAsia"/>
          <w:szCs w:val="24"/>
          <w:lang w:val="zh-TW"/>
        </w:rPr>
        <w:t>一</w:t>
      </w:r>
      <w:r w:rsidRPr="00807B78">
        <w:rPr>
          <w:rFonts w:ascii="Times New Roman" w:eastAsia="標楷體" w:hAnsi="Times New Roman" w:hint="eastAsia"/>
          <w:szCs w:val="24"/>
          <w:lang w:val="zh-TW"/>
        </w:rPr>
        <w:t>項</w:t>
      </w:r>
      <w:r w:rsidRPr="00807B78">
        <w:rPr>
          <w:rFonts w:ascii="新細明體" w:hAnsi="新細明體" w:hint="eastAsia"/>
          <w:szCs w:val="24"/>
          <w:lang w:val="zh-TW"/>
        </w:rPr>
        <w:t>：</w:t>
      </w:r>
      <w:r w:rsidRPr="00FA3E35">
        <w:rPr>
          <w:rFonts w:ascii="標楷體" w:eastAsia="標楷體" w:hAnsi="標楷體" w:cs="標楷體" w:hint="eastAsia"/>
          <w:kern w:val="0"/>
        </w:rPr>
        <w:t>於</w:t>
      </w:r>
      <w:r w:rsidRPr="00FA3E35">
        <w:rPr>
          <w:rFonts w:ascii="標楷體" w:eastAsia="標楷體" w:hAnsi="標楷體" w:cs="標楷體" w:hint="eastAsia"/>
        </w:rPr>
        <w:t>考試說明時段內，</w:t>
      </w:r>
      <w:r w:rsidRPr="00FA3E35">
        <w:rPr>
          <w:rFonts w:ascii="標楷體" w:eastAsia="標楷體" w:hAnsi="標楷體" w:cs="標楷體" w:hint="eastAsia"/>
          <w:kern w:val="0"/>
        </w:rPr>
        <w:t>提前翻開試題本，提前書寫、畫記、作答，或於</w:t>
      </w:r>
      <w:r w:rsidRPr="00FA3E35">
        <w:rPr>
          <w:rFonts w:ascii="標楷體" w:eastAsia="標楷體" w:hAnsi="標楷體" w:cs="標楷體" w:hint="eastAsia"/>
        </w:rPr>
        <w:t>考試結束鐘聲響起後仍</w:t>
      </w:r>
      <w:r w:rsidRPr="00FA3E35">
        <w:rPr>
          <w:rFonts w:ascii="標楷體" w:eastAsia="標楷體" w:hAnsi="標楷體" w:cs="標楷體" w:hint="eastAsia"/>
          <w:kern w:val="0"/>
        </w:rPr>
        <w:t>逾時作答，經制止後停止者。</w:t>
      </w:r>
    </w:p>
    <w:p w:rsidR="00EB38ED" w:rsidRPr="00807B78" w:rsidRDefault="00EB38ED" w:rsidP="00EB38ED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kern w:val="0"/>
        </w:rPr>
      </w:pPr>
      <w:r w:rsidRPr="00807B78">
        <w:rPr>
          <w:rFonts w:ascii="Times New Roman" w:eastAsia="標楷體" w:hAnsi="Times New Roman"/>
          <w:szCs w:val="24"/>
          <w:lang w:val="zh-TW"/>
        </w:rPr>
        <w:t>第三</w:t>
      </w:r>
      <w:r w:rsidRPr="00807B78">
        <w:rPr>
          <w:rFonts w:ascii="Times New Roman" w:eastAsia="標楷體" w:hAnsi="Times New Roman" w:hint="eastAsia"/>
          <w:szCs w:val="24"/>
          <w:lang w:val="zh-TW"/>
        </w:rPr>
        <w:t>項</w:t>
      </w:r>
      <w:r w:rsidRPr="00807B78">
        <w:rPr>
          <w:rFonts w:ascii="新細明體" w:hAnsi="新細明體" w:hint="eastAsia"/>
          <w:szCs w:val="24"/>
          <w:lang w:val="zh-TW"/>
        </w:rPr>
        <w:t>：</w:t>
      </w:r>
      <w:r w:rsidRPr="00807B78">
        <w:rPr>
          <w:rFonts w:ascii="標楷體" w:eastAsia="標楷體" w:hAnsi="標楷體" w:cs="標楷體" w:hint="eastAsia"/>
          <w:kern w:val="0"/>
        </w:rPr>
        <w:t>於考試期間，</w:t>
      </w:r>
      <w:r w:rsidRPr="00807B78">
        <w:rPr>
          <w:rFonts w:ascii="標楷體" w:eastAsia="標楷體" w:hAnsi="標楷體" w:cs="標楷體" w:hint="eastAsia"/>
          <w:b/>
          <w:kern w:val="0"/>
        </w:rPr>
        <w:t>隨身放置非應試用品</w:t>
      </w:r>
      <w:r w:rsidRPr="00807B78">
        <w:rPr>
          <w:rFonts w:ascii="標楷體" w:eastAsia="標楷體" w:hAnsi="標楷體" w:cs="標楷體" w:hint="eastAsia"/>
          <w:kern w:val="0"/>
        </w:rPr>
        <w:t>（含妨害考試公平之用品，或具有傳輸、通訊、錄影、照相、計算功能或發出聲響之用品），無論是否使用或發出聲響，經監試委員發現者。非應試用品舉例如下：</w:t>
      </w:r>
    </w:p>
    <w:p w:rsidR="00EB38ED" w:rsidRPr="00807B78" w:rsidRDefault="00EB38ED" w:rsidP="00EB38ED">
      <w:pPr>
        <w:pStyle w:val="a7"/>
        <w:autoSpaceDE w:val="0"/>
        <w:autoSpaceDN w:val="0"/>
        <w:adjustRightInd w:val="0"/>
        <w:spacing w:line="520" w:lineRule="exact"/>
        <w:ind w:leftChars="0" w:left="1614"/>
        <w:jc w:val="both"/>
        <w:rPr>
          <w:rFonts w:ascii="標楷體" w:eastAsia="標楷體" w:hAnsi="標楷體" w:cs="標楷體"/>
          <w:kern w:val="0"/>
        </w:rPr>
      </w:pPr>
      <w:r>
        <w:rPr>
          <w:rFonts w:ascii="標楷體" w:eastAsia="標楷體" w:hAnsi="標楷體" w:cs="標楷體" w:hint="eastAsia"/>
          <w:kern w:val="0"/>
        </w:rPr>
        <w:t>1.</w:t>
      </w:r>
      <w:r w:rsidRPr="00807B78">
        <w:rPr>
          <w:rFonts w:ascii="標楷體" w:eastAsia="標楷體" w:hAnsi="標楷體" w:cs="標楷體" w:hint="eastAsia"/>
          <w:kern w:val="0"/>
        </w:rPr>
        <w:t>妨害考試公平之用品：如教科書、參考書、補習班文宣品、計算紙等。</w:t>
      </w:r>
    </w:p>
    <w:p w:rsidR="00EB38ED" w:rsidRPr="00807B78" w:rsidRDefault="00EB38ED" w:rsidP="00EB38ED">
      <w:pPr>
        <w:pStyle w:val="a7"/>
        <w:autoSpaceDE w:val="0"/>
        <w:autoSpaceDN w:val="0"/>
        <w:adjustRightInd w:val="0"/>
        <w:spacing w:line="520" w:lineRule="exact"/>
        <w:ind w:leftChars="0" w:left="1624"/>
        <w:jc w:val="both"/>
        <w:rPr>
          <w:rFonts w:ascii="Times New Roman" w:eastAsia="標楷體" w:hAnsi="Times New Roman"/>
          <w:szCs w:val="24"/>
          <w:lang w:val="zh-TW"/>
        </w:rPr>
      </w:pPr>
      <w:r>
        <w:rPr>
          <w:rFonts w:ascii="標楷體" w:eastAsia="標楷體" w:hAnsi="標楷體" w:cs="標楷體" w:hint="eastAsia"/>
          <w:kern w:val="0"/>
        </w:rPr>
        <w:t>2.</w:t>
      </w:r>
      <w:r w:rsidRPr="00807B78">
        <w:rPr>
          <w:rFonts w:ascii="標楷體" w:eastAsia="標楷體" w:hAnsi="標楷體" w:cs="標楷體" w:hint="eastAsia"/>
          <w:kern w:val="0"/>
        </w:rPr>
        <w:t>具有傳輸、通訊、錄影、照相、計算功能或發出聲響之用品：如行動電話、穿戴式裝置（如：智慧型手錶、智慧型手環等）、計算機、電子辭典、多媒體播放器材（如：MP3、MP4等）、時鐘、鬧鐘、電子鐘、呼叫器、收音機等。</w:t>
      </w:r>
    </w:p>
    <w:p w:rsidR="00EB38ED" w:rsidRPr="00807B78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Cs w:val="24"/>
          <w:lang w:val="zh-TW"/>
        </w:rPr>
      </w:pPr>
      <w:r w:rsidRPr="00807B78">
        <w:rPr>
          <w:rFonts w:ascii="Times New Roman" w:eastAsia="標楷體" w:hAnsi="標楷體"/>
          <w:szCs w:val="24"/>
          <w:lang w:val="zh-TW"/>
        </w:rPr>
        <w:t>第三類</w:t>
      </w:r>
      <w:r w:rsidRPr="00807B78">
        <w:rPr>
          <w:rFonts w:ascii="Times New Roman" w:eastAsia="標楷體" w:hAnsi="標楷體"/>
          <w:szCs w:val="24"/>
          <w:lang w:val="zh-TW"/>
        </w:rPr>
        <w:t>(</w:t>
      </w:r>
      <w:r w:rsidRPr="00807B78">
        <w:rPr>
          <w:rFonts w:ascii="Times New Roman" w:eastAsia="標楷體" w:hAnsi="標楷體"/>
          <w:szCs w:val="24"/>
          <w:lang w:val="zh-TW"/>
        </w:rPr>
        <w:t>一般違規行為</w:t>
      </w:r>
      <w:r w:rsidRPr="00807B78">
        <w:rPr>
          <w:rFonts w:ascii="Times New Roman" w:eastAsia="標楷體" w:hAnsi="標楷體"/>
          <w:szCs w:val="24"/>
          <w:lang w:val="zh-TW"/>
        </w:rPr>
        <w:t>)</w:t>
      </w:r>
      <w:r w:rsidRPr="00807B78">
        <w:rPr>
          <w:rFonts w:ascii="Times New Roman" w:eastAsia="標楷體" w:hAnsi="標楷體"/>
          <w:szCs w:val="24"/>
          <w:lang w:val="zh-TW"/>
        </w:rPr>
        <w:t>：</w:t>
      </w:r>
      <w:r w:rsidRPr="00807B78">
        <w:rPr>
          <w:rFonts w:ascii="Times New Roman" w:eastAsia="標楷體" w:hAnsi="標楷體" w:hint="eastAsia"/>
          <w:szCs w:val="24"/>
          <w:u w:val="single"/>
          <w:lang w:val="zh-TW"/>
        </w:rPr>
        <w:t>記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t>該生該科</w:t>
      </w:r>
      <w:r w:rsidRPr="00807B78">
        <w:rPr>
          <w:rFonts w:ascii="Times New Roman" w:eastAsia="標楷體" w:hAnsi="標楷體" w:hint="eastAsia"/>
          <w:szCs w:val="24"/>
          <w:u w:val="single"/>
          <w:lang w:val="zh-TW"/>
        </w:rPr>
        <w:t>違規</w:t>
      </w:r>
      <w:r w:rsidRPr="00807B78">
        <w:rPr>
          <w:rFonts w:ascii="Times New Roman" w:eastAsia="標楷體" w:hAnsi="標楷體" w:hint="eastAsia"/>
          <w:szCs w:val="24"/>
          <w:u w:val="single"/>
          <w:lang w:val="zh-TW"/>
        </w:rPr>
        <w:t>1</w:t>
      </w:r>
      <w:r w:rsidRPr="00807B78">
        <w:rPr>
          <w:rFonts w:ascii="Times New Roman" w:eastAsia="標楷體" w:hAnsi="標楷體" w:hint="eastAsia"/>
          <w:szCs w:val="24"/>
          <w:u w:val="single"/>
          <w:lang w:val="zh-TW"/>
        </w:rPr>
        <w:t>點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t>或</w:t>
      </w:r>
      <w:r w:rsidRPr="00807B78">
        <w:rPr>
          <w:rFonts w:ascii="Times New Roman" w:eastAsia="標楷體" w:hAnsi="標楷體" w:hint="eastAsia"/>
          <w:szCs w:val="24"/>
          <w:u w:val="single"/>
          <w:lang w:val="zh-TW"/>
        </w:rPr>
        <w:t>扣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t>寫作測驗分數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t>1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t>級</w:t>
      </w:r>
      <w:r w:rsidRPr="00807B78">
        <w:rPr>
          <w:rFonts w:ascii="Times New Roman" w:eastAsia="標楷體" w:hAnsi="標楷體"/>
          <w:szCs w:val="24"/>
          <w:u w:val="single"/>
          <w:lang w:val="zh-TW"/>
        </w:rPr>
        <w:lastRenderedPageBreak/>
        <w:t>分</w:t>
      </w:r>
    </w:p>
    <w:p w:rsidR="00EB38ED" w:rsidRPr="00807B78" w:rsidRDefault="00EB38ED" w:rsidP="00EB38ED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 w:rsidRPr="00807B78">
        <w:rPr>
          <w:rFonts w:ascii="Times New Roman" w:eastAsia="標楷體" w:hAnsi="Times New Roman"/>
          <w:szCs w:val="24"/>
          <w:lang w:val="zh-TW"/>
        </w:rPr>
        <w:t>第四</w:t>
      </w:r>
      <w:r w:rsidRPr="00807B78">
        <w:rPr>
          <w:rFonts w:ascii="Times New Roman" w:eastAsia="標楷體" w:hAnsi="Times New Roman" w:hint="eastAsia"/>
          <w:szCs w:val="24"/>
          <w:lang w:val="zh-TW"/>
        </w:rPr>
        <w:t>項：</w:t>
      </w:r>
      <w:r w:rsidRPr="00FA3E35">
        <w:rPr>
          <w:rFonts w:ascii="標楷體" w:eastAsia="標楷體" w:hAnsi="標楷體" w:cs="標楷體" w:hint="eastAsia"/>
          <w:kern w:val="0"/>
        </w:rPr>
        <w:t>於考試期間，</w:t>
      </w:r>
      <w:r w:rsidRPr="00807B78">
        <w:rPr>
          <w:rFonts w:ascii="標楷體" w:eastAsia="標楷體" w:hAnsi="標楷體" w:cs="標楷體" w:hint="eastAsia"/>
          <w:b/>
          <w:kern w:val="0"/>
          <w:u w:val="single"/>
        </w:rPr>
        <w:t>放置於試場前後方</w:t>
      </w:r>
      <w:r w:rsidRPr="00807B78">
        <w:rPr>
          <w:rFonts w:ascii="標楷體" w:eastAsia="標楷體" w:hAnsi="標楷體" w:cs="標楷體" w:hint="eastAsia"/>
          <w:b/>
          <w:kern w:val="0"/>
        </w:rPr>
        <w:t>之非應試用品</w:t>
      </w:r>
      <w:r w:rsidRPr="00FA3E35">
        <w:rPr>
          <w:rFonts w:ascii="標楷體" w:eastAsia="標楷體" w:hAnsi="標楷體" w:cs="標楷體" w:hint="eastAsia"/>
          <w:kern w:val="0"/>
        </w:rPr>
        <w:t>（具有傳輸、通訊、錄影、照相、計算功能或發出聲響之用品）發出聲響者。非應試用品舉例如下：</w:t>
      </w:r>
      <w:r w:rsidRPr="00FA3E35">
        <w:rPr>
          <w:rFonts w:ascii="標楷體" w:eastAsia="標楷體" w:hAnsi="標楷體" w:cs="標楷體" w:hint="eastAsia"/>
        </w:rPr>
        <w:t>行動電話、穿戴式裝置（如：智慧型手錶、智慧型手環等）、計算機、電子辭典、多媒體播放器材</w:t>
      </w:r>
      <w:r w:rsidRPr="00FA3E35">
        <w:rPr>
          <w:rFonts w:ascii="標楷體" w:eastAsia="標楷體" w:hAnsi="標楷體" w:cs="標楷體"/>
        </w:rPr>
        <w:t>（如：</w:t>
      </w:r>
      <w:r w:rsidRPr="00FA3E35">
        <w:rPr>
          <w:rFonts w:ascii="標楷體" w:eastAsia="標楷體" w:hAnsi="標楷體" w:cs="標楷體" w:hint="eastAsia"/>
        </w:rPr>
        <w:t>MP3</w:t>
      </w:r>
      <w:r w:rsidRPr="00FA3E35">
        <w:rPr>
          <w:rFonts w:ascii="標楷體" w:eastAsia="標楷體" w:hAnsi="標楷體" w:cs="標楷體"/>
        </w:rPr>
        <w:t>、MP4等）</w:t>
      </w:r>
      <w:r w:rsidRPr="00FA3E35">
        <w:rPr>
          <w:rFonts w:ascii="標楷體" w:eastAsia="標楷體" w:hAnsi="標楷體" w:cs="標楷體" w:hint="eastAsia"/>
        </w:rPr>
        <w:t>、</w:t>
      </w:r>
      <w:r w:rsidRPr="00FA3E35">
        <w:rPr>
          <w:rFonts w:ascii="標楷體" w:eastAsia="標楷體" w:hAnsi="標楷體" w:cs="標楷體"/>
        </w:rPr>
        <w:t>時鐘、鬧鐘、電子鐘、</w:t>
      </w:r>
      <w:r w:rsidRPr="00FA3E35">
        <w:rPr>
          <w:rFonts w:ascii="標楷體" w:eastAsia="標楷體" w:hAnsi="標楷體" w:cs="標楷體" w:hint="eastAsia"/>
        </w:rPr>
        <w:t>呼叫器、收音機等。</w:t>
      </w:r>
    </w:p>
    <w:p w:rsidR="00EB38ED" w:rsidRPr="00807B78" w:rsidRDefault="00EB38ED" w:rsidP="00EB38ED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szCs w:val="24"/>
        </w:rPr>
      </w:pPr>
      <w:r w:rsidRPr="00807B78">
        <w:rPr>
          <w:rFonts w:ascii="標楷體" w:eastAsia="標楷體" w:hAnsi="標楷體"/>
          <w:szCs w:val="24"/>
          <w:lang w:val="zh-TW"/>
        </w:rPr>
        <w:t>第五</w:t>
      </w:r>
      <w:r w:rsidRPr="00807B78">
        <w:rPr>
          <w:rFonts w:ascii="標楷體" w:eastAsia="標楷體" w:hAnsi="標楷體" w:hint="eastAsia"/>
          <w:szCs w:val="24"/>
          <w:lang w:val="zh-TW"/>
        </w:rPr>
        <w:t>項：</w:t>
      </w:r>
      <w:r w:rsidRPr="00FA3E35">
        <w:rPr>
          <w:rFonts w:ascii="標楷體" w:eastAsia="標楷體" w:hAnsi="標楷體" w:cs="標楷體" w:hint="eastAsia"/>
          <w:kern w:val="0"/>
        </w:rPr>
        <w:t>於</w:t>
      </w:r>
      <w:r w:rsidRPr="00FA3E35">
        <w:rPr>
          <w:rFonts w:ascii="標楷體" w:eastAsia="標楷體" w:hAnsi="標楷體" w:cs="標楷體" w:hint="eastAsia"/>
        </w:rPr>
        <w:t>考試期間，電子錶發出聲響者，無論隨身放置或置於試場前後方。</w:t>
      </w:r>
    </w:p>
    <w:p w:rsidR="00EB38ED" w:rsidRPr="00807B78" w:rsidRDefault="00EB38ED" w:rsidP="00EB38ED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標楷體" w:eastAsia="標楷體" w:hAnsi="標楷體" w:cs="標楷體"/>
          <w:szCs w:val="24"/>
        </w:rPr>
      </w:pPr>
      <w:r w:rsidRPr="00807B78">
        <w:rPr>
          <w:rFonts w:ascii="Times New Roman" w:eastAsia="標楷體" w:hAnsi="Times New Roman"/>
          <w:szCs w:val="24"/>
          <w:lang w:val="zh-TW"/>
        </w:rPr>
        <w:t>第</w:t>
      </w:r>
      <w:r w:rsidRPr="00807B78">
        <w:rPr>
          <w:rFonts w:ascii="Times New Roman" w:eastAsia="標楷體" w:hAnsi="Times New Roman" w:hint="eastAsia"/>
          <w:szCs w:val="24"/>
          <w:lang w:val="zh-TW"/>
        </w:rPr>
        <w:t>六項</w:t>
      </w:r>
      <w:r w:rsidRPr="00807B78">
        <w:rPr>
          <w:rFonts w:ascii="新細明體" w:hAnsi="新細明體" w:hint="eastAsia"/>
          <w:szCs w:val="24"/>
          <w:lang w:val="zh-TW"/>
        </w:rPr>
        <w:t>：</w:t>
      </w:r>
      <w:r w:rsidRPr="00FA3E35">
        <w:rPr>
          <w:rFonts w:ascii="標楷體" w:eastAsia="標楷體" w:hAnsi="標楷體" w:cs="標楷體" w:hint="eastAsia"/>
          <w:kern w:val="0"/>
        </w:rPr>
        <w:t>應試數學科</w:t>
      </w:r>
      <w:r w:rsidRPr="00FA3E35">
        <w:rPr>
          <w:rFonts w:ascii="標楷體" w:eastAsia="標楷體" w:hAnsi="標楷體" w:cs="標楷體" w:hint="eastAsia"/>
        </w:rPr>
        <w:t>攜帶量角器或附量角器功能之文具，經監試委員發現者。</w:t>
      </w:r>
    </w:p>
    <w:p w:rsidR="00EB38ED" w:rsidRPr="00E677F7" w:rsidRDefault="00EB38ED" w:rsidP="00EB38ED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  <w:lang w:val="zh-TW"/>
        </w:rPr>
      </w:pPr>
      <w:r w:rsidRPr="00E677F7">
        <w:rPr>
          <w:rFonts w:ascii="Times New Roman" w:eastAsia="標楷體" w:hAnsi="Times New Roman"/>
          <w:szCs w:val="24"/>
          <w:lang w:val="zh-TW"/>
        </w:rPr>
        <w:t>第</w:t>
      </w:r>
      <w:r w:rsidRPr="00E677F7">
        <w:rPr>
          <w:rFonts w:ascii="Times New Roman" w:eastAsia="標楷體" w:hAnsi="Times New Roman" w:hint="eastAsia"/>
          <w:szCs w:val="24"/>
          <w:lang w:val="zh-TW"/>
        </w:rPr>
        <w:t>七項</w:t>
      </w:r>
      <w:r w:rsidRPr="00E677F7">
        <w:rPr>
          <w:rFonts w:ascii="新細明體" w:hAnsi="新細明體" w:hint="eastAsia"/>
          <w:szCs w:val="24"/>
          <w:lang w:val="zh-TW"/>
        </w:rPr>
        <w:t>：</w:t>
      </w:r>
      <w:r w:rsidRPr="00E677F7">
        <w:rPr>
          <w:rFonts w:ascii="標楷體" w:eastAsia="標楷體" w:hAnsi="標楷體" w:cs="標楷體" w:hint="eastAsia"/>
          <w:kern w:val="0"/>
          <w:szCs w:val="24"/>
        </w:rPr>
        <w:t>違反試場規則、秩序，情節輕微者。</w:t>
      </w:r>
    </w:p>
    <w:p w:rsidR="00EB38ED" w:rsidRPr="00E677F7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354" w:left="1076" w:hangingChars="94" w:hanging="226"/>
        <w:jc w:val="both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標楷體"/>
          <w:b/>
          <w:szCs w:val="24"/>
          <w:lang w:val="zh-TW"/>
        </w:rPr>
        <w:t>智慧型手機關機後鬧鈴仍會依設定時間發出鬧鈴響聲，請提醒考生將電池卸下。</w:t>
      </w:r>
    </w:p>
    <w:p w:rsidR="00EB38ED" w:rsidRPr="00E677F7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354" w:left="1385" w:hangingChars="223" w:hanging="535"/>
        <w:jc w:val="both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標楷體"/>
          <w:szCs w:val="24"/>
        </w:rPr>
        <w:t>請加強宣導考生不</w:t>
      </w:r>
      <w:r w:rsidRPr="00E677F7">
        <w:rPr>
          <w:rFonts w:ascii="Times New Roman" w:eastAsia="標楷體" w:hAnsi="標楷體" w:hint="eastAsia"/>
          <w:szCs w:val="24"/>
        </w:rPr>
        <w:t>可</w:t>
      </w:r>
      <w:r w:rsidRPr="00E677F7">
        <w:rPr>
          <w:rFonts w:ascii="Times New Roman" w:eastAsia="標楷體" w:hAnsi="標楷體"/>
          <w:szCs w:val="24"/>
        </w:rPr>
        <w:t>攜帶電子儀器、通訊器材</w:t>
      </w:r>
      <w:r w:rsidRPr="00E677F7">
        <w:rPr>
          <w:rFonts w:ascii="Times New Roman" w:eastAsia="標楷體" w:hAnsi="標楷體" w:hint="eastAsia"/>
          <w:szCs w:val="24"/>
        </w:rPr>
        <w:t>及非應試所需物品</w:t>
      </w:r>
      <w:r w:rsidRPr="00E677F7">
        <w:rPr>
          <w:rFonts w:ascii="Times New Roman" w:eastAsia="標楷體" w:hAnsi="標楷體"/>
          <w:szCs w:val="24"/>
        </w:rPr>
        <w:t>等進入試場應考，並遵守試場規則。</w:t>
      </w:r>
    </w:p>
    <w:p w:rsidR="00EB38ED" w:rsidRPr="00E677F7" w:rsidRDefault="00EB38ED" w:rsidP="00EB38ED">
      <w:pPr>
        <w:pStyle w:val="a7"/>
        <w:numPr>
          <w:ilvl w:val="1"/>
          <w:numId w:val="4"/>
        </w:numPr>
        <w:autoSpaceDE w:val="0"/>
        <w:autoSpaceDN w:val="0"/>
        <w:adjustRightInd w:val="0"/>
        <w:spacing w:line="520" w:lineRule="exact"/>
        <w:ind w:leftChars="354" w:left="1342" w:hangingChars="205" w:hanging="492"/>
        <w:jc w:val="both"/>
        <w:rPr>
          <w:rFonts w:ascii="Times New Roman" w:eastAsia="標楷體" w:hAnsi="Times New Roman"/>
          <w:b/>
          <w:szCs w:val="24"/>
        </w:rPr>
      </w:pPr>
      <w:r w:rsidRPr="00E677F7">
        <w:rPr>
          <w:rFonts w:ascii="Times New Roman" w:eastAsia="標楷體" w:hAnsi="標楷體"/>
          <w:szCs w:val="24"/>
        </w:rPr>
        <w:t>考生應試時不得飲食、抽煙、嚼食口香糖等。若因生病等特殊原因，迫切需要在測驗中飲水或服用藥物時，須於</w:t>
      </w:r>
      <w:r w:rsidRPr="00E677F7">
        <w:rPr>
          <w:rFonts w:ascii="Times New Roman" w:eastAsia="標楷體" w:hAnsi="標楷體" w:hint="eastAsia"/>
          <w:szCs w:val="24"/>
        </w:rPr>
        <w:t>考</w:t>
      </w:r>
      <w:r w:rsidRPr="00E677F7">
        <w:rPr>
          <w:rFonts w:ascii="Times New Roman" w:eastAsia="標楷體" w:hAnsi="標楷體"/>
          <w:szCs w:val="24"/>
        </w:rPr>
        <w:t>前持相關證明經監試委員同意，在監試委員協助下飲用或服用。</w:t>
      </w:r>
    </w:p>
    <w:p w:rsidR="00EB38ED" w:rsidRPr="00E677F7" w:rsidRDefault="00EB38ED" w:rsidP="00EB38ED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Cs w:val="24"/>
        </w:rPr>
      </w:pPr>
      <w:r w:rsidRPr="00E677F7">
        <w:rPr>
          <w:rFonts w:ascii="Times New Roman" w:eastAsia="標楷體" w:hAnsi="標楷體"/>
          <w:b/>
          <w:szCs w:val="24"/>
        </w:rPr>
        <w:t>請宣達考生配合，進入試場坐定後，</w:t>
      </w:r>
      <w:r w:rsidRPr="00E677F7">
        <w:rPr>
          <w:rFonts w:ascii="Times New Roman" w:eastAsia="標楷體" w:hAnsi="標楷體" w:hint="eastAsia"/>
          <w:b/>
          <w:szCs w:val="24"/>
        </w:rPr>
        <w:t>准考證及文具放妥後，</w:t>
      </w:r>
      <w:r w:rsidRPr="00E677F7">
        <w:rPr>
          <w:rFonts w:ascii="Times New Roman" w:eastAsia="標楷體" w:hAnsi="標楷體"/>
          <w:b/>
          <w:szCs w:val="24"/>
        </w:rPr>
        <w:t>雙手放下，靜候監試委員指示，再依指示動作</w:t>
      </w:r>
      <w:r w:rsidRPr="00E677F7">
        <w:rPr>
          <w:rFonts w:ascii="Times New Roman" w:eastAsia="標楷體" w:hAnsi="標楷體"/>
          <w:szCs w:val="24"/>
        </w:rPr>
        <w:t>。</w:t>
      </w:r>
    </w:p>
    <w:p w:rsidR="00EB38ED" w:rsidRPr="00E677F7" w:rsidRDefault="00EB38ED" w:rsidP="00EB38ED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szCs w:val="24"/>
        </w:rPr>
      </w:pPr>
      <w:r w:rsidRPr="00E677F7">
        <w:rPr>
          <w:rFonts w:ascii="Times New Roman" w:eastAsia="標楷體" w:hAnsi="標楷體"/>
          <w:szCs w:val="24"/>
        </w:rPr>
        <w:t>其他提醒考生注意事項：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標楷體"/>
          <w:szCs w:val="24"/>
        </w:rPr>
        <w:t>答案卡上只能用</w:t>
      </w:r>
      <w:r w:rsidRPr="00E677F7">
        <w:rPr>
          <w:rFonts w:ascii="Times New Roman" w:eastAsia="標楷體" w:hAnsi="標楷體"/>
          <w:szCs w:val="24"/>
        </w:rPr>
        <w:t>2</w:t>
      </w:r>
      <w:r w:rsidRPr="00E677F7">
        <w:rPr>
          <w:rFonts w:ascii="Times New Roman" w:eastAsia="標楷體" w:hAnsi="標楷體"/>
          <w:szCs w:val="24"/>
        </w:rPr>
        <w:t>Ｂ鉛筆作答，切勿用原子筆或太淡的鉛筆做答；答案卡不可摺疊、污損、或書寫其它字樣；寫作測驗請用黑色墨水的筆書寫，不得使用鉛筆。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/>
          <w:szCs w:val="24"/>
        </w:rPr>
        <w:t>每節進場後，一定要核對准考證、答案卡</w:t>
      </w:r>
      <w:r w:rsidRPr="00E677F7">
        <w:rPr>
          <w:rFonts w:ascii="Times New Roman" w:eastAsia="標楷體" w:hAnsi="Times New Roman"/>
          <w:szCs w:val="24"/>
        </w:rPr>
        <w:t>(</w:t>
      </w:r>
      <w:r w:rsidRPr="00E677F7">
        <w:rPr>
          <w:rFonts w:ascii="Times New Roman" w:eastAsia="標楷體" w:hAnsi="標楷體" w:hint="eastAsia"/>
          <w:szCs w:val="24"/>
        </w:rPr>
        <w:t>卷</w:t>
      </w:r>
      <w:r w:rsidRPr="00E677F7">
        <w:rPr>
          <w:rFonts w:ascii="Times New Roman" w:eastAsia="標楷體" w:hAnsi="Times New Roman"/>
          <w:szCs w:val="24"/>
        </w:rPr>
        <w:t>)</w:t>
      </w:r>
      <w:r w:rsidRPr="00E677F7">
        <w:rPr>
          <w:rFonts w:ascii="Times New Roman" w:eastAsia="標楷體" w:hAnsi="標楷體"/>
          <w:szCs w:val="24"/>
        </w:rPr>
        <w:t>、桌角貼條</w:t>
      </w:r>
      <w:r w:rsidRPr="00E677F7">
        <w:rPr>
          <w:rFonts w:ascii="Times New Roman" w:eastAsia="標楷體" w:hAnsi="Times New Roman" w:hint="eastAsia"/>
          <w:szCs w:val="24"/>
        </w:rPr>
        <w:t>三</w:t>
      </w:r>
      <w:r w:rsidRPr="00E677F7">
        <w:rPr>
          <w:rFonts w:ascii="Times New Roman" w:eastAsia="標楷體" w:hAnsi="標楷體"/>
          <w:szCs w:val="24"/>
        </w:rPr>
        <w:t>處號碼是否相符。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/>
          <w:color w:val="000000" w:themeColor="text1"/>
          <w:szCs w:val="24"/>
        </w:rPr>
        <w:lastRenderedPageBreak/>
        <w:t>考生忘記攜帶准考證，可由原</w:t>
      </w:r>
      <w:r w:rsidRPr="00E677F7">
        <w:rPr>
          <w:rFonts w:ascii="Times New Roman" w:eastAsia="標楷體" w:hAnsi="標楷體" w:hint="eastAsia"/>
          <w:color w:val="000000" w:themeColor="text1"/>
          <w:szCs w:val="24"/>
        </w:rPr>
        <w:t>就讀</w:t>
      </w:r>
      <w:r w:rsidRPr="00E677F7">
        <w:rPr>
          <w:rFonts w:ascii="Times New Roman" w:eastAsia="標楷體" w:hAnsi="標楷體"/>
          <w:color w:val="000000" w:themeColor="text1"/>
          <w:szCs w:val="24"/>
        </w:rPr>
        <w:t>學校陪考教師證明，經考場主任認可後，准其先入場應試；如果准考證未能在該節測驗結束前送到，經考場主任認可，亦准其繼續參加</w:t>
      </w:r>
      <w:r w:rsidRPr="00E677F7">
        <w:rPr>
          <w:rFonts w:ascii="Times New Roman" w:eastAsia="標楷體" w:hAnsi="標楷體" w:hint="eastAsia"/>
          <w:color w:val="000000" w:themeColor="text1"/>
          <w:szCs w:val="24"/>
        </w:rPr>
        <w:t>考試</w:t>
      </w:r>
      <w:r w:rsidRPr="00E677F7">
        <w:rPr>
          <w:rFonts w:ascii="Times New Roman" w:eastAsia="標楷體" w:hAnsi="標楷體"/>
          <w:color w:val="000000" w:themeColor="text1"/>
          <w:szCs w:val="24"/>
        </w:rPr>
        <w:t>，每節</w:t>
      </w:r>
      <w:r w:rsidRPr="00E677F7">
        <w:rPr>
          <w:rFonts w:ascii="Times New Roman" w:eastAsia="標楷體" w:hAnsi="標楷體" w:hint="eastAsia"/>
          <w:color w:val="000000" w:themeColor="text1"/>
          <w:szCs w:val="24"/>
        </w:rPr>
        <w:t>考試後，由監試委員帶領考生至試務中心</w:t>
      </w:r>
      <w:r w:rsidRPr="00E677F7">
        <w:rPr>
          <w:rFonts w:ascii="Times New Roman" w:eastAsia="標楷體" w:hAnsi="標楷體"/>
          <w:color w:val="000000" w:themeColor="text1"/>
          <w:szCs w:val="24"/>
        </w:rPr>
        <w:t>拍照存證。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遺失或毀損准考證請於考試當日攜帶身分證件至試務中心申請補發，若無身分證，請陪同之國中老師證明，並對考生拍照存證。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tabs>
          <w:tab w:val="num" w:pos="2890"/>
        </w:tabs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/>
          <w:szCs w:val="24"/>
        </w:rPr>
        <w:t>考</w:t>
      </w:r>
      <w:r w:rsidRPr="00E677F7">
        <w:rPr>
          <w:rFonts w:ascii="Times New Roman" w:eastAsia="標楷體" w:hAnsi="標楷體" w:hint="eastAsia"/>
          <w:szCs w:val="24"/>
        </w:rPr>
        <w:t>試</w:t>
      </w:r>
      <w:r w:rsidRPr="00E677F7">
        <w:rPr>
          <w:rFonts w:ascii="Times New Roman" w:eastAsia="標楷體" w:hAnsi="標楷體"/>
          <w:szCs w:val="24"/>
        </w:rPr>
        <w:t>完</w:t>
      </w:r>
      <w:r w:rsidRPr="00E677F7">
        <w:rPr>
          <w:rFonts w:ascii="Times New Roman" w:eastAsia="標楷體" w:hAnsi="標楷體" w:hint="eastAsia"/>
          <w:szCs w:val="24"/>
        </w:rPr>
        <w:t>畢必須</w:t>
      </w:r>
      <w:r w:rsidRPr="00E677F7">
        <w:rPr>
          <w:rFonts w:ascii="Times New Roman" w:eastAsia="標楷體" w:hAnsi="標楷體"/>
          <w:szCs w:val="24"/>
        </w:rPr>
        <w:t>將試題本及答案卡</w:t>
      </w:r>
      <w:r w:rsidRPr="00E677F7">
        <w:rPr>
          <w:rFonts w:ascii="Times New Roman" w:eastAsia="標楷體" w:hAnsi="標楷體"/>
          <w:szCs w:val="24"/>
        </w:rPr>
        <w:t>(</w:t>
      </w:r>
      <w:r w:rsidRPr="00E677F7">
        <w:rPr>
          <w:rFonts w:ascii="Times New Roman" w:eastAsia="標楷體" w:hAnsi="標楷體" w:hint="eastAsia"/>
          <w:szCs w:val="24"/>
        </w:rPr>
        <w:t>卷</w:t>
      </w:r>
      <w:r w:rsidRPr="00E677F7">
        <w:rPr>
          <w:rFonts w:ascii="Times New Roman" w:eastAsia="標楷體" w:hAnsi="標楷體"/>
          <w:szCs w:val="24"/>
        </w:rPr>
        <w:t>)</w:t>
      </w:r>
      <w:r w:rsidRPr="00E677F7">
        <w:rPr>
          <w:rFonts w:ascii="Times New Roman" w:eastAsia="標楷體" w:hAnsi="標楷體"/>
          <w:szCs w:val="24"/>
        </w:rPr>
        <w:t>交出，不可攜出場外</w:t>
      </w:r>
      <w:r w:rsidRPr="00E677F7">
        <w:rPr>
          <w:rFonts w:ascii="Times New Roman" w:eastAsia="標楷體" w:hAnsi="標楷體" w:hint="eastAsia"/>
          <w:szCs w:val="24"/>
        </w:rPr>
        <w:t>，違規將不予計列等級或不予計級分</w:t>
      </w:r>
      <w:r w:rsidRPr="00E677F7">
        <w:rPr>
          <w:rFonts w:ascii="Times New Roman" w:eastAsia="標楷體" w:hAnsi="標楷體"/>
          <w:szCs w:val="24"/>
        </w:rPr>
        <w:t>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/>
          <w:szCs w:val="24"/>
        </w:rPr>
        <w:t>為避免影響試務，本會將請各考場將試場內之時鐘取下，請提醒考生要自行攜帶手錶</w:t>
      </w:r>
      <w:r w:rsidRPr="00E677F7">
        <w:rPr>
          <w:rFonts w:ascii="Times New Roman" w:eastAsia="標楷體" w:hAnsi="標楷體" w:hint="eastAsia"/>
          <w:szCs w:val="24"/>
        </w:rPr>
        <w:t>（關閉鬧鈴）</w:t>
      </w:r>
      <w:r w:rsidRPr="00E677F7">
        <w:rPr>
          <w:rFonts w:ascii="Times New Roman" w:eastAsia="標楷體" w:hAnsi="標楷體"/>
          <w:szCs w:val="24"/>
        </w:rPr>
        <w:t>以掌握考試時間。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攜帶文具：可攜帶透明墊板、三角板、直尺、圓規、透明文具袋，不可自行攜帶計算紙</w:t>
      </w:r>
      <w:r w:rsidRPr="00E677F7">
        <w:rPr>
          <w:rFonts w:ascii="新細明體" w:hAnsi="新細明體" w:hint="eastAsia"/>
          <w:szCs w:val="24"/>
        </w:rPr>
        <w:t>、</w:t>
      </w:r>
      <w:r w:rsidRPr="00E677F7">
        <w:rPr>
          <w:rFonts w:ascii="Times New Roman" w:eastAsia="標楷體" w:hAnsi="標楷體" w:hint="eastAsia"/>
          <w:szCs w:val="24"/>
        </w:rPr>
        <w:t>量角器或附有量角器功能之文具，也不可在場內向他人借用文具。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中途上廁所：由一位監試委員、考生服務員</w:t>
      </w:r>
      <w:r w:rsidRPr="00E677F7">
        <w:rPr>
          <w:rFonts w:ascii="Times New Roman" w:eastAsia="標楷體" w:hAnsi="標楷體" w:hint="eastAsia"/>
          <w:szCs w:val="24"/>
        </w:rPr>
        <w:t>(</w:t>
      </w:r>
      <w:r w:rsidRPr="00E677F7">
        <w:rPr>
          <w:rFonts w:ascii="Times New Roman" w:eastAsia="標楷體" w:hAnsi="標楷體" w:hint="eastAsia"/>
          <w:szCs w:val="24"/>
        </w:rPr>
        <w:t>學生</w:t>
      </w:r>
      <w:r w:rsidRPr="00E677F7">
        <w:rPr>
          <w:rFonts w:ascii="Times New Roman" w:eastAsia="標楷體" w:hAnsi="標楷體" w:hint="eastAsia"/>
          <w:szCs w:val="24"/>
        </w:rPr>
        <w:t>)</w:t>
      </w:r>
      <w:r w:rsidRPr="00E677F7">
        <w:rPr>
          <w:rFonts w:ascii="Times New Roman" w:eastAsia="標楷體" w:hAnsi="標楷體" w:hint="eastAsia"/>
          <w:szCs w:val="24"/>
        </w:rPr>
        <w:t>、或其他試務人員陪同，耽誤之時間不得申請延長。</w:t>
      </w:r>
    </w:p>
    <w:p w:rsidR="00EB38ED" w:rsidRPr="00E677F7" w:rsidRDefault="00EB38ED" w:rsidP="00EB38ED">
      <w:pPr>
        <w:pStyle w:val="a7"/>
        <w:numPr>
          <w:ilvl w:val="1"/>
          <w:numId w:val="2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作答時間：正式考試鐘</w:t>
      </w:r>
      <w:r w:rsidRPr="00E677F7">
        <w:rPr>
          <w:rFonts w:ascii="標楷體" w:eastAsia="標楷體" w:hAnsi="標楷體" w:hint="eastAsia"/>
          <w:szCs w:val="24"/>
        </w:rPr>
        <w:t>（鈴）</w:t>
      </w:r>
      <w:r w:rsidRPr="00E677F7">
        <w:rPr>
          <w:rFonts w:ascii="Times New Roman" w:eastAsia="標楷體" w:hAnsi="標楷體" w:hint="eastAsia"/>
          <w:szCs w:val="24"/>
        </w:rPr>
        <w:t>聲響起，考生方可開始作答；考試結束鐘</w:t>
      </w:r>
      <w:r w:rsidRPr="00E677F7">
        <w:rPr>
          <w:rFonts w:ascii="標楷體" w:eastAsia="標楷體" w:hAnsi="標楷體" w:hint="eastAsia"/>
          <w:szCs w:val="24"/>
        </w:rPr>
        <w:t>（鈴）</w:t>
      </w:r>
      <w:r w:rsidRPr="00E677F7">
        <w:rPr>
          <w:rFonts w:ascii="Times New Roman" w:eastAsia="標楷體" w:hAnsi="標楷體" w:hint="eastAsia"/>
          <w:szCs w:val="24"/>
        </w:rPr>
        <w:t>聲響起，即請考生停止作答。</w:t>
      </w:r>
    </w:p>
    <w:p w:rsidR="00EB38ED" w:rsidRPr="007319F0" w:rsidRDefault="00EB38ED" w:rsidP="00EB38ED">
      <w:pPr>
        <w:pStyle w:val="a7"/>
        <w:numPr>
          <w:ilvl w:val="0"/>
          <w:numId w:val="3"/>
        </w:numPr>
        <w:autoSpaceDE w:val="0"/>
        <w:autoSpaceDN w:val="0"/>
        <w:adjustRightInd w:val="0"/>
        <w:spacing w:line="520" w:lineRule="exact"/>
        <w:ind w:leftChars="0"/>
        <w:jc w:val="both"/>
        <w:rPr>
          <w:rFonts w:ascii="Times New Roman" w:eastAsia="標楷體" w:hAnsi="標楷體"/>
          <w:color w:val="000000" w:themeColor="text1"/>
          <w:szCs w:val="24"/>
        </w:rPr>
      </w:pPr>
      <w:r>
        <w:rPr>
          <w:rFonts w:ascii="Times New Roman" w:eastAsia="標楷體" w:hAnsi="標楷體" w:hint="eastAsia"/>
          <w:szCs w:val="24"/>
        </w:rPr>
        <w:t>關於「</w:t>
      </w:r>
      <w:r w:rsidRPr="00266D9D">
        <w:rPr>
          <w:rFonts w:ascii="Times New Roman" w:eastAsia="標楷體" w:hAnsi="標楷體" w:hint="eastAsia"/>
          <w:szCs w:val="24"/>
        </w:rPr>
        <w:t>109</w:t>
      </w:r>
      <w:r w:rsidRPr="00266D9D">
        <w:rPr>
          <w:rFonts w:ascii="Times New Roman" w:eastAsia="標楷體" w:hAnsi="標楷體" w:hint="eastAsia"/>
          <w:szCs w:val="24"/>
        </w:rPr>
        <w:t>年國中教育會考考試期間緊急事件處理規定</w:t>
      </w:r>
      <w:r>
        <w:rPr>
          <w:rFonts w:ascii="Times New Roman" w:eastAsia="標楷體" w:hAnsi="標楷體" w:hint="eastAsia"/>
          <w:szCs w:val="24"/>
        </w:rPr>
        <w:t>」請參閱附件五</w:t>
      </w:r>
      <w:r>
        <w:rPr>
          <w:rFonts w:ascii="Times New Roman" w:eastAsia="標楷體" w:hAnsi="標楷體" w:hint="eastAsia"/>
          <w:color w:val="000000" w:themeColor="text1"/>
          <w:szCs w:val="24"/>
        </w:rPr>
        <w:t>(P.23~P.26</w:t>
      </w:r>
      <w:r w:rsidRPr="007319F0">
        <w:rPr>
          <w:rFonts w:ascii="Times New Roman" w:eastAsia="標楷體" w:hAnsi="標楷體" w:hint="eastAsia"/>
          <w:color w:val="000000" w:themeColor="text1"/>
          <w:szCs w:val="24"/>
        </w:rPr>
        <w:t>)</w:t>
      </w:r>
      <w:r w:rsidRPr="007319F0">
        <w:rPr>
          <w:rFonts w:ascii="Times New Roman" w:eastAsia="標楷體" w:hAnsi="標楷體" w:hint="eastAsia"/>
          <w:color w:val="000000" w:themeColor="text1"/>
          <w:szCs w:val="24"/>
        </w:rPr>
        <w:t>。</w:t>
      </w:r>
    </w:p>
    <w:p w:rsidR="00EB38ED" w:rsidRPr="00E677F7" w:rsidRDefault="00EB38ED" w:rsidP="00EB38ED">
      <w:pPr>
        <w:pStyle w:val="a7"/>
        <w:autoSpaceDE w:val="0"/>
        <w:autoSpaceDN w:val="0"/>
        <w:adjustRightInd w:val="0"/>
        <w:spacing w:line="520" w:lineRule="exact"/>
        <w:ind w:leftChars="199" w:left="960" w:hangingChars="201" w:hanging="482"/>
        <w:jc w:val="both"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 w:hint="eastAsia"/>
          <w:szCs w:val="24"/>
        </w:rPr>
        <w:t>(</w:t>
      </w:r>
      <w:r>
        <w:rPr>
          <w:rFonts w:ascii="Times New Roman" w:eastAsia="標楷體" w:hAnsi="標楷體" w:hint="eastAsia"/>
          <w:szCs w:val="24"/>
        </w:rPr>
        <w:t>一</w:t>
      </w:r>
      <w:r>
        <w:rPr>
          <w:rFonts w:ascii="Times New Roman" w:eastAsia="標楷體" w:hAnsi="標楷體" w:hint="eastAsia"/>
          <w:szCs w:val="24"/>
        </w:rPr>
        <w:t>)</w:t>
      </w:r>
      <w:r w:rsidRPr="00E677F7">
        <w:rPr>
          <w:rFonts w:ascii="Times New Roman" w:eastAsia="標楷體" w:hAnsi="標楷體"/>
          <w:szCs w:val="24"/>
        </w:rPr>
        <w:t>冷氣試場部分：</w:t>
      </w:r>
      <w:r w:rsidRPr="00E677F7">
        <w:rPr>
          <w:rFonts w:ascii="Times New Roman" w:eastAsia="標楷體" w:hAnsi="標楷體"/>
          <w:szCs w:val="24"/>
        </w:rPr>
        <w:t xml:space="preserve"> </w:t>
      </w:r>
    </w:p>
    <w:p w:rsidR="00EB38ED" w:rsidRPr="00E677F7" w:rsidRDefault="00EB38ED" w:rsidP="00EB38ED">
      <w:pPr>
        <w:numPr>
          <w:ilvl w:val="0"/>
          <w:numId w:val="1"/>
        </w:numPr>
        <w:tabs>
          <w:tab w:val="clear" w:pos="1332"/>
          <w:tab w:val="num" w:pos="1560"/>
        </w:tabs>
        <w:autoSpaceDE w:val="0"/>
        <w:autoSpaceDN w:val="0"/>
        <w:adjustRightInd w:val="0"/>
        <w:spacing w:line="520" w:lineRule="exact"/>
        <w:ind w:left="1701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標楷體"/>
          <w:szCs w:val="24"/>
        </w:rPr>
        <w:t>10</w:t>
      </w:r>
      <w:r>
        <w:rPr>
          <w:rFonts w:ascii="Times New Roman" w:eastAsia="標楷體" w:hAnsi="標楷體" w:hint="eastAsia"/>
          <w:szCs w:val="24"/>
        </w:rPr>
        <w:t>9</w:t>
      </w:r>
      <w:r>
        <w:rPr>
          <w:rFonts w:ascii="Times New Roman" w:eastAsia="標楷體" w:hAnsi="標楷體"/>
          <w:szCs w:val="24"/>
        </w:rPr>
        <w:t>年國中教育會考</w:t>
      </w:r>
      <w:r>
        <w:rPr>
          <w:rFonts w:ascii="Times New Roman" w:eastAsia="標楷體" w:hAnsi="標楷體" w:hint="eastAsia"/>
          <w:szCs w:val="24"/>
        </w:rPr>
        <w:t>在維持良好通風條件下提供冷氣服務。試場冷氣</w:t>
      </w:r>
      <w:r w:rsidRPr="00E753A4">
        <w:rPr>
          <w:rFonts w:ascii="Times New Roman" w:eastAsia="標楷體" w:hAnsi="標楷體" w:hint="eastAsia"/>
          <w:szCs w:val="24"/>
        </w:rPr>
        <w:t>開放，並全程開啟試場前門、後門與該試場所有窗戶</w:t>
      </w:r>
      <w:r>
        <w:rPr>
          <w:rFonts w:ascii="Times New Roman" w:eastAsia="標楷體" w:hAnsi="標楷體" w:hint="eastAsia"/>
          <w:szCs w:val="24"/>
        </w:rPr>
        <w:t>，</w:t>
      </w:r>
      <w:r w:rsidRPr="00E753A4">
        <w:rPr>
          <w:rFonts w:ascii="Times New Roman" w:eastAsia="標楷體" w:hAnsi="標楷體" w:hint="eastAsia"/>
          <w:szCs w:val="24"/>
        </w:rPr>
        <w:t>每扇各開</w:t>
      </w:r>
      <w:r w:rsidRPr="00E753A4">
        <w:rPr>
          <w:rFonts w:ascii="Times New Roman" w:eastAsia="標楷體" w:hAnsi="標楷體" w:hint="eastAsia"/>
          <w:szCs w:val="24"/>
        </w:rPr>
        <w:t>10</w:t>
      </w:r>
      <w:r w:rsidRPr="00E753A4">
        <w:rPr>
          <w:rFonts w:ascii="Times New Roman" w:eastAsia="標楷體" w:hAnsi="標楷體" w:hint="eastAsia"/>
          <w:szCs w:val="24"/>
        </w:rPr>
        <w:t>公分</w:t>
      </w:r>
      <w:r w:rsidRPr="00E677F7">
        <w:rPr>
          <w:rFonts w:ascii="Times New Roman" w:eastAsia="標楷體" w:hAnsi="標楷體"/>
          <w:szCs w:val="24"/>
        </w:rPr>
        <w:t>。</w:t>
      </w:r>
    </w:p>
    <w:p w:rsidR="00EB38ED" w:rsidRPr="00E677F7" w:rsidRDefault="00EB38ED" w:rsidP="00EB38ED">
      <w:pPr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="1701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Times New Roman"/>
          <w:szCs w:val="24"/>
        </w:rPr>
        <w:t>冷氣試場開放屬試場服務性質，若臨時發生跳電、冷氣故障</w:t>
      </w:r>
      <w:r w:rsidRPr="00E677F7">
        <w:rPr>
          <w:rFonts w:ascii="Times New Roman" w:eastAsia="標楷體" w:hAnsi="Times New Roman" w:hint="eastAsia"/>
          <w:szCs w:val="24"/>
        </w:rPr>
        <w:t>等情況</w:t>
      </w:r>
      <w:r w:rsidRPr="00E677F7">
        <w:rPr>
          <w:rFonts w:ascii="Times New Roman" w:eastAsia="標楷體" w:hAnsi="Times New Roman"/>
          <w:szCs w:val="24"/>
        </w:rPr>
        <w:t>無法修復，將開啟門窗及風扇，繼續考試，</w:t>
      </w:r>
      <w:r w:rsidRPr="00E677F7">
        <w:rPr>
          <w:rFonts w:ascii="Times New Roman" w:eastAsia="標楷體" w:hAnsi="Times New Roman"/>
          <w:b/>
          <w:szCs w:val="24"/>
          <w:u w:val="single"/>
        </w:rPr>
        <w:t>考生不得</w:t>
      </w:r>
      <w:r w:rsidRPr="00E677F7">
        <w:rPr>
          <w:rFonts w:ascii="Times New Roman" w:eastAsia="標楷體" w:hAnsi="Times New Roman" w:hint="eastAsia"/>
          <w:b/>
          <w:szCs w:val="24"/>
          <w:u w:val="single"/>
        </w:rPr>
        <w:t>因此</w:t>
      </w:r>
      <w:r w:rsidRPr="00E677F7">
        <w:rPr>
          <w:rFonts w:ascii="Times New Roman" w:eastAsia="標楷體" w:hAnsi="Times New Roman"/>
          <w:b/>
          <w:szCs w:val="24"/>
          <w:u w:val="single"/>
        </w:rPr>
        <w:t>要求加分及延長考試時間</w:t>
      </w:r>
      <w:r w:rsidRPr="00E677F7">
        <w:rPr>
          <w:rFonts w:ascii="新細明體" w:hAnsi="新細明體" w:hint="eastAsia"/>
          <w:b/>
          <w:szCs w:val="24"/>
          <w:u w:val="single"/>
        </w:rPr>
        <w:t>。</w:t>
      </w:r>
    </w:p>
    <w:p w:rsidR="00EB38ED" w:rsidRPr="00E677F7" w:rsidRDefault="00EB38ED" w:rsidP="00EB38ED">
      <w:pPr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="1701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Times New Roman"/>
          <w:szCs w:val="24"/>
        </w:rPr>
        <w:lastRenderedPageBreak/>
        <w:t>因使用冷氣所可能衍生之問題，如噪音過大、滴水問題，冷房效果不佳等，各考場均有統一應變處理措施處理，</w:t>
      </w:r>
      <w:r w:rsidRPr="00E677F7">
        <w:rPr>
          <w:rFonts w:ascii="Times New Roman" w:eastAsia="標楷體" w:hAnsi="Times New Roman"/>
          <w:b/>
          <w:szCs w:val="24"/>
          <w:u w:val="single"/>
        </w:rPr>
        <w:t>考生不得因此要求加分及延長考試時間。</w:t>
      </w:r>
    </w:p>
    <w:p w:rsidR="00EB38ED" w:rsidRPr="00F20991" w:rsidRDefault="00EB38ED" w:rsidP="00EB38ED">
      <w:pPr>
        <w:numPr>
          <w:ilvl w:val="0"/>
          <w:numId w:val="1"/>
        </w:numPr>
        <w:autoSpaceDE w:val="0"/>
        <w:autoSpaceDN w:val="0"/>
        <w:adjustRightInd w:val="0"/>
        <w:spacing w:line="520" w:lineRule="exact"/>
        <w:ind w:left="1701"/>
        <w:rPr>
          <w:rFonts w:ascii="Times New Roman" w:eastAsia="標楷體" w:hAnsi="Times New Roman"/>
          <w:szCs w:val="24"/>
        </w:rPr>
      </w:pPr>
      <w:r w:rsidRPr="00E677F7">
        <w:rPr>
          <w:rFonts w:ascii="Times New Roman" w:eastAsia="標楷體" w:hAnsi="Times New Roman"/>
          <w:szCs w:val="24"/>
        </w:rPr>
        <w:t>因應個別特殊體質，考生得向監試人員報備同意後，自備</w:t>
      </w:r>
      <w:r w:rsidRPr="00E677F7">
        <w:rPr>
          <w:rFonts w:ascii="Times New Roman" w:eastAsia="標楷體" w:hAnsi="Times New Roman" w:hint="eastAsia"/>
          <w:szCs w:val="24"/>
        </w:rPr>
        <w:t>外套、</w:t>
      </w:r>
      <w:r>
        <w:rPr>
          <w:rFonts w:ascii="Times New Roman" w:eastAsia="標楷體" w:hAnsi="Times New Roman"/>
          <w:szCs w:val="24"/>
        </w:rPr>
        <w:t>耳塞</w:t>
      </w:r>
      <w:r w:rsidRPr="00E677F7">
        <w:rPr>
          <w:rFonts w:ascii="Times New Roman" w:eastAsia="標楷體" w:hAnsi="Times New Roman"/>
          <w:szCs w:val="24"/>
        </w:rPr>
        <w:t>應試</w:t>
      </w:r>
      <w:r w:rsidRPr="00E677F7">
        <w:rPr>
          <w:rFonts w:ascii="Times New Roman" w:eastAsia="標楷體" w:hAnsi="Times New Roman" w:hint="eastAsia"/>
          <w:szCs w:val="24"/>
        </w:rPr>
        <w:t>，惟</w:t>
      </w:r>
      <w:r w:rsidRPr="00E677F7">
        <w:rPr>
          <w:rFonts w:ascii="Times New Roman" w:eastAsia="標楷體" w:hAnsi="Times New Roman" w:hint="eastAsia"/>
          <w:b/>
          <w:szCs w:val="24"/>
          <w:u w:val="single"/>
        </w:rPr>
        <w:t>考生須自行斟酌是否影響收聽考試鐘</w:t>
      </w:r>
      <w:r w:rsidRPr="00E677F7">
        <w:rPr>
          <w:rFonts w:ascii="標楷體" w:eastAsia="標楷體" w:hAnsi="標楷體" w:hint="eastAsia"/>
          <w:b/>
          <w:szCs w:val="24"/>
          <w:u w:val="single"/>
        </w:rPr>
        <w:t>（鈴）聲</w:t>
      </w:r>
      <w:r w:rsidRPr="00E677F7">
        <w:rPr>
          <w:rFonts w:ascii="Times New Roman" w:eastAsia="標楷體" w:hAnsi="Times New Roman" w:hint="eastAsia"/>
          <w:b/>
          <w:szCs w:val="24"/>
          <w:u w:val="single"/>
        </w:rPr>
        <w:t>之清晰度</w:t>
      </w:r>
      <w:r w:rsidRPr="00E677F7">
        <w:rPr>
          <w:rFonts w:ascii="Times New Roman" w:eastAsia="標楷體" w:hAnsi="Times New Roman"/>
          <w:b/>
          <w:szCs w:val="24"/>
          <w:u w:val="single"/>
        </w:rPr>
        <w:t>。</w:t>
      </w:r>
    </w:p>
    <w:p w:rsidR="00EB38ED" w:rsidRDefault="00EB38ED" w:rsidP="00EB38ED">
      <w:pPr>
        <w:pStyle w:val="a7"/>
        <w:autoSpaceDE w:val="0"/>
        <w:autoSpaceDN w:val="0"/>
        <w:adjustRightInd w:val="0"/>
        <w:spacing w:line="520" w:lineRule="exact"/>
        <w:ind w:leftChars="0" w:left="284" w:firstLineChars="117" w:firstLine="281"/>
        <w:jc w:val="both"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 w:hint="eastAsia"/>
          <w:szCs w:val="24"/>
        </w:rPr>
        <w:t>(</w:t>
      </w:r>
      <w:r>
        <w:rPr>
          <w:rFonts w:ascii="Times New Roman" w:eastAsia="標楷體" w:hAnsi="標楷體" w:hint="eastAsia"/>
          <w:szCs w:val="24"/>
        </w:rPr>
        <w:t>二</w:t>
      </w:r>
      <w:r>
        <w:rPr>
          <w:rFonts w:ascii="Times New Roman" w:eastAsia="標楷體" w:hAnsi="標楷體" w:hint="eastAsia"/>
          <w:szCs w:val="24"/>
        </w:rPr>
        <w:t>)</w:t>
      </w:r>
      <w:r w:rsidRPr="00E677F7">
        <w:rPr>
          <w:rFonts w:ascii="Times New Roman" w:eastAsia="標楷體" w:hAnsi="標楷體" w:hint="eastAsia"/>
          <w:szCs w:val="24"/>
        </w:rPr>
        <w:t>考試當日如發生影響考試進行之重大事故，如：地震、停電等，原則上以影響該科多少考試</w:t>
      </w:r>
    </w:p>
    <w:p w:rsidR="00EB38ED" w:rsidRPr="00E677F7" w:rsidRDefault="00EB38ED" w:rsidP="00EB38ED">
      <w:pPr>
        <w:pStyle w:val="a7"/>
        <w:autoSpaceDE w:val="0"/>
        <w:autoSpaceDN w:val="0"/>
        <w:adjustRightInd w:val="0"/>
        <w:spacing w:line="520" w:lineRule="exact"/>
        <w:ind w:leftChars="0" w:left="709" w:firstLineChars="117" w:firstLine="281"/>
        <w:jc w:val="both"/>
        <w:rPr>
          <w:rFonts w:ascii="Times New Roman" w:eastAsia="標楷體" w:hAnsi="標楷體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時間則延長該科考試多少時間，且至多延長</w:t>
      </w:r>
      <w:r w:rsidRPr="00E677F7">
        <w:rPr>
          <w:rFonts w:ascii="Times New Roman" w:eastAsia="標楷體" w:hAnsi="標楷體" w:hint="eastAsia"/>
          <w:szCs w:val="24"/>
        </w:rPr>
        <w:t>20</w:t>
      </w:r>
      <w:r w:rsidRPr="00E677F7">
        <w:rPr>
          <w:rFonts w:ascii="Times New Roman" w:eastAsia="標楷體" w:hAnsi="標楷體" w:hint="eastAsia"/>
          <w:szCs w:val="24"/>
        </w:rPr>
        <w:t>分鐘。</w:t>
      </w:r>
    </w:p>
    <w:p w:rsidR="00EB38ED" w:rsidRDefault="00EB38ED" w:rsidP="00EB38ED">
      <w:pPr>
        <w:autoSpaceDE w:val="0"/>
        <w:autoSpaceDN w:val="0"/>
        <w:adjustRightInd w:val="0"/>
        <w:spacing w:line="520" w:lineRule="exact"/>
        <w:ind w:left="284"/>
        <w:jc w:val="both"/>
        <w:rPr>
          <w:rFonts w:ascii="Times New Roman" w:eastAsia="標楷體" w:hAnsi="標楷體"/>
          <w:szCs w:val="24"/>
        </w:rPr>
      </w:pPr>
      <w:r w:rsidRPr="00E677F7">
        <w:rPr>
          <w:rFonts w:ascii="Times New Roman" w:eastAsia="標楷體" w:hAnsi="標楷體" w:hint="eastAsia"/>
          <w:szCs w:val="24"/>
        </w:rPr>
        <w:t>十一、請各國中指派行政人員、導師於考試期間協助考場確實掌握學生行動，避免任何口角、爭</w:t>
      </w:r>
    </w:p>
    <w:p w:rsidR="00EB38ED" w:rsidRPr="00E677F7" w:rsidRDefault="00EB38ED" w:rsidP="00EB38ED">
      <w:pPr>
        <w:autoSpaceDE w:val="0"/>
        <w:autoSpaceDN w:val="0"/>
        <w:adjustRightInd w:val="0"/>
        <w:spacing w:line="520" w:lineRule="exact"/>
        <w:ind w:left="284"/>
        <w:jc w:val="both"/>
        <w:rPr>
          <w:rFonts w:ascii="Times New Roman" w:eastAsia="標楷體" w:hAnsi="標楷體"/>
          <w:szCs w:val="24"/>
        </w:rPr>
      </w:pPr>
      <w:r>
        <w:rPr>
          <w:rFonts w:ascii="Times New Roman" w:eastAsia="標楷體" w:hAnsi="標楷體" w:hint="eastAsia"/>
          <w:szCs w:val="24"/>
        </w:rPr>
        <w:t xml:space="preserve">      </w:t>
      </w:r>
      <w:r w:rsidRPr="00E677F7">
        <w:rPr>
          <w:rFonts w:ascii="Times New Roman" w:eastAsia="標楷體" w:hAnsi="標楷體" w:hint="eastAsia"/>
          <w:szCs w:val="24"/>
        </w:rPr>
        <w:t>執、打架等情事。</w:t>
      </w:r>
    </w:p>
    <w:p w:rsidR="009B5DD3" w:rsidRDefault="009B5DD3"/>
    <w:sectPr w:rsidR="009B5DD3" w:rsidSect="009B5D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DF0" w:rsidRDefault="004F2DF0" w:rsidP="00EB38ED">
      <w:r>
        <w:separator/>
      </w:r>
    </w:p>
  </w:endnote>
  <w:endnote w:type="continuationSeparator" w:id="0">
    <w:p w:rsidR="004F2DF0" w:rsidRDefault="004F2DF0" w:rsidP="00EB3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DF0" w:rsidRDefault="004F2DF0" w:rsidP="00EB38ED">
      <w:r>
        <w:separator/>
      </w:r>
    </w:p>
  </w:footnote>
  <w:footnote w:type="continuationSeparator" w:id="0">
    <w:p w:rsidR="004F2DF0" w:rsidRDefault="004F2DF0" w:rsidP="00EB3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157EC"/>
    <w:multiLevelType w:val="hybridMultilevel"/>
    <w:tmpl w:val="8398E380"/>
    <w:lvl w:ilvl="0" w:tplc="E9E2168C">
      <w:start w:val="1"/>
      <w:numFmt w:val="decimal"/>
      <w:lvlText w:val="(%1)"/>
      <w:lvlJc w:val="left"/>
      <w:pPr>
        <w:ind w:left="1404" w:hanging="27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96" w:hanging="480"/>
      </w:pPr>
    </w:lvl>
    <w:lvl w:ilvl="2" w:tplc="0409001B" w:tentative="1">
      <w:start w:val="1"/>
      <w:numFmt w:val="lowerRoman"/>
      <w:lvlText w:val="%3."/>
      <w:lvlJc w:val="right"/>
      <w:pPr>
        <w:ind w:left="2176" w:hanging="480"/>
      </w:pPr>
    </w:lvl>
    <w:lvl w:ilvl="3" w:tplc="0409000F" w:tentative="1">
      <w:start w:val="1"/>
      <w:numFmt w:val="decimal"/>
      <w:lvlText w:val="%4."/>
      <w:lvlJc w:val="left"/>
      <w:pPr>
        <w:ind w:left="26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6" w:hanging="480"/>
      </w:pPr>
    </w:lvl>
    <w:lvl w:ilvl="5" w:tplc="0409001B" w:tentative="1">
      <w:start w:val="1"/>
      <w:numFmt w:val="lowerRoman"/>
      <w:lvlText w:val="%6."/>
      <w:lvlJc w:val="right"/>
      <w:pPr>
        <w:ind w:left="3616" w:hanging="480"/>
      </w:pPr>
    </w:lvl>
    <w:lvl w:ilvl="6" w:tplc="0409000F" w:tentative="1">
      <w:start w:val="1"/>
      <w:numFmt w:val="decimal"/>
      <w:lvlText w:val="%7."/>
      <w:lvlJc w:val="left"/>
      <w:pPr>
        <w:ind w:left="40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6" w:hanging="480"/>
      </w:pPr>
    </w:lvl>
    <w:lvl w:ilvl="8" w:tplc="0409001B" w:tentative="1">
      <w:start w:val="1"/>
      <w:numFmt w:val="lowerRoman"/>
      <w:lvlText w:val="%9."/>
      <w:lvlJc w:val="right"/>
      <w:pPr>
        <w:ind w:left="5056" w:hanging="480"/>
      </w:pPr>
    </w:lvl>
  </w:abstractNum>
  <w:abstractNum w:abstractNumId="1">
    <w:nsid w:val="19B605E7"/>
    <w:multiLevelType w:val="hybridMultilevel"/>
    <w:tmpl w:val="99C8FB0A"/>
    <w:lvl w:ilvl="0" w:tplc="E9E2168C">
      <w:start w:val="1"/>
      <w:numFmt w:val="decimal"/>
      <w:lvlText w:val="(%1)"/>
      <w:lvlJc w:val="left"/>
      <w:pPr>
        <w:ind w:left="16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>
    <w:nsid w:val="32092D80"/>
    <w:multiLevelType w:val="hybridMultilevel"/>
    <w:tmpl w:val="419416B6"/>
    <w:lvl w:ilvl="0" w:tplc="E81040C0">
      <w:start w:val="1"/>
      <w:numFmt w:val="taiwaneseCountingThousand"/>
      <w:lvlText w:val="(%1)"/>
      <w:lvlJc w:val="left"/>
      <w:pPr>
        <w:ind w:left="1330" w:hanging="480"/>
      </w:pPr>
      <w:rPr>
        <w:rFonts w:hint="default"/>
        <w:color w:val="000000"/>
      </w:rPr>
    </w:lvl>
    <w:lvl w:ilvl="1" w:tplc="41886AA8">
      <w:start w:val="1"/>
      <w:numFmt w:val="taiwaneseCountingThousand"/>
      <w:lvlText w:val="(%2)"/>
      <w:lvlJc w:val="left"/>
      <w:pPr>
        <w:tabs>
          <w:tab w:val="num" w:pos="1333"/>
        </w:tabs>
        <w:ind w:left="1333" w:hanging="482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>
    <w:nsid w:val="4BB47DBA"/>
    <w:multiLevelType w:val="hybridMultilevel"/>
    <w:tmpl w:val="94029F70"/>
    <w:lvl w:ilvl="0" w:tplc="6120981E">
      <w:start w:val="1"/>
      <w:numFmt w:val="decimal"/>
      <w:lvlText w:val="%1."/>
      <w:lvlJc w:val="left"/>
      <w:pPr>
        <w:tabs>
          <w:tab w:val="num" w:pos="1332"/>
        </w:tabs>
        <w:ind w:left="1332" w:hanging="481"/>
      </w:pPr>
      <w:rPr>
        <w:rFonts w:hint="default"/>
        <w:b w:val="0"/>
        <w:color w:val="000000"/>
      </w:rPr>
    </w:lvl>
    <w:lvl w:ilvl="1" w:tplc="DBDE7298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883"/>
        </w:tabs>
        <w:ind w:left="388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3"/>
        </w:tabs>
        <w:ind w:left="436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43"/>
        </w:tabs>
        <w:ind w:left="484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23"/>
        </w:tabs>
        <w:ind w:left="532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3"/>
        </w:tabs>
        <w:ind w:left="580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83"/>
        </w:tabs>
        <w:ind w:left="628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480"/>
      </w:pPr>
    </w:lvl>
  </w:abstractNum>
  <w:abstractNum w:abstractNumId="4">
    <w:nsid w:val="64AF504F"/>
    <w:multiLevelType w:val="hybridMultilevel"/>
    <w:tmpl w:val="06FE90C4"/>
    <w:lvl w:ilvl="0" w:tplc="37F65A24">
      <w:start w:val="1"/>
      <w:numFmt w:val="decimal"/>
      <w:lvlText w:val="(%1)"/>
      <w:lvlJc w:val="left"/>
      <w:pPr>
        <w:ind w:left="1614" w:hanging="48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5">
    <w:nsid w:val="6C0A7B5C"/>
    <w:multiLevelType w:val="hybridMultilevel"/>
    <w:tmpl w:val="4C46912C"/>
    <w:lvl w:ilvl="0" w:tplc="E81040C0">
      <w:start w:val="1"/>
      <w:numFmt w:val="taiwaneseCountingThousand"/>
      <w:lvlText w:val="(%1)"/>
      <w:lvlJc w:val="left"/>
      <w:pPr>
        <w:ind w:left="1433" w:hanging="480"/>
      </w:pPr>
      <w:rPr>
        <w:rFonts w:hint="default"/>
        <w:color w:val="000000"/>
      </w:rPr>
    </w:lvl>
    <w:lvl w:ilvl="1" w:tplc="BD12D574">
      <w:start w:val="1"/>
      <w:numFmt w:val="taiwaneseCountingThousand"/>
      <w:lvlText w:val="(%2)"/>
      <w:lvlJc w:val="left"/>
      <w:pPr>
        <w:ind w:left="1472" w:hanging="480"/>
      </w:pPr>
      <w:rPr>
        <w:rFonts w:hint="default"/>
        <w:b w:val="0"/>
        <w:color w:val="000000"/>
      </w:rPr>
    </w:lvl>
    <w:lvl w:ilvl="2" w:tplc="0409001B">
      <w:start w:val="1"/>
      <w:numFmt w:val="lowerRoman"/>
      <w:lvlText w:val="%3."/>
      <w:lvlJc w:val="right"/>
      <w:pPr>
        <w:ind w:left="2393" w:hanging="480"/>
      </w:pPr>
    </w:lvl>
    <w:lvl w:ilvl="3" w:tplc="0409000F" w:tentative="1">
      <w:start w:val="1"/>
      <w:numFmt w:val="decimal"/>
      <w:lvlText w:val="%4."/>
      <w:lvlJc w:val="left"/>
      <w:pPr>
        <w:ind w:left="28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3" w:hanging="480"/>
      </w:pPr>
    </w:lvl>
    <w:lvl w:ilvl="5" w:tplc="0409001B" w:tentative="1">
      <w:start w:val="1"/>
      <w:numFmt w:val="lowerRoman"/>
      <w:lvlText w:val="%6."/>
      <w:lvlJc w:val="right"/>
      <w:pPr>
        <w:ind w:left="3833" w:hanging="480"/>
      </w:pPr>
    </w:lvl>
    <w:lvl w:ilvl="6" w:tplc="0409000F" w:tentative="1">
      <w:start w:val="1"/>
      <w:numFmt w:val="decimal"/>
      <w:lvlText w:val="%7."/>
      <w:lvlJc w:val="left"/>
      <w:pPr>
        <w:ind w:left="43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3" w:hanging="480"/>
      </w:pPr>
    </w:lvl>
    <w:lvl w:ilvl="8" w:tplc="0409001B" w:tentative="1">
      <w:start w:val="1"/>
      <w:numFmt w:val="lowerRoman"/>
      <w:lvlText w:val="%9."/>
      <w:lvlJc w:val="right"/>
      <w:pPr>
        <w:ind w:left="5273" w:hanging="480"/>
      </w:pPr>
    </w:lvl>
  </w:abstractNum>
  <w:abstractNum w:abstractNumId="6">
    <w:nsid w:val="77D508F1"/>
    <w:multiLevelType w:val="hybridMultilevel"/>
    <w:tmpl w:val="BC406D30"/>
    <w:lvl w:ilvl="0" w:tplc="252099C6">
      <w:start w:val="1"/>
      <w:numFmt w:val="taiwaneseCountingThousand"/>
      <w:lvlText w:val="%1、"/>
      <w:lvlJc w:val="left"/>
      <w:pPr>
        <w:tabs>
          <w:tab w:val="num" w:pos="765"/>
        </w:tabs>
        <w:ind w:left="764" w:hanging="480"/>
      </w:pPr>
      <w:rPr>
        <w:rFonts w:hint="eastAsia"/>
        <w:lang w:val="en-US"/>
      </w:rPr>
    </w:lvl>
    <w:lvl w:ilvl="1" w:tplc="DBDE7298">
      <w:start w:val="1"/>
      <w:numFmt w:val="decimal"/>
      <w:lvlText w:val="%2."/>
      <w:lvlJc w:val="left"/>
      <w:pPr>
        <w:tabs>
          <w:tab w:val="num" w:pos="2290"/>
        </w:tabs>
        <w:ind w:left="22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90"/>
        </w:tabs>
        <w:ind w:left="28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0"/>
        </w:tabs>
        <w:ind w:left="33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0"/>
        </w:tabs>
        <w:ind w:left="38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0"/>
        </w:tabs>
        <w:ind w:left="48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0"/>
        </w:tabs>
        <w:ind w:left="52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4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38ED"/>
    <w:rsid w:val="004F2DF0"/>
    <w:rsid w:val="009B5DD3"/>
    <w:rsid w:val="00EB3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E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38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B38E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B38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B38ED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EB38ED"/>
    <w:pPr>
      <w:ind w:leftChars="200" w:left="480"/>
    </w:pPr>
  </w:style>
  <w:style w:type="character" w:customStyle="1" w:styleId="a8">
    <w:name w:val="清單段落 字元"/>
    <w:link w:val="a7"/>
    <w:uiPriority w:val="34"/>
    <w:rsid w:val="00EB38ED"/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2020-05-12T01:19:00Z</dcterms:created>
  <dcterms:modified xsi:type="dcterms:W3CDTF">2020-05-12T01:19:00Z</dcterms:modified>
</cp:coreProperties>
</file>